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2"/>
          <w:szCs w:val="32"/>
        </w:rPr>
      </w:pPr>
      <w:r>
        <w:rPr>
          <w:rFonts w:hint="eastAsia" w:ascii="仿宋" w:hAnsi="仿宋" w:eastAsia="仿宋"/>
          <w:b/>
          <w:sz w:val="32"/>
          <w:szCs w:val="32"/>
        </w:rPr>
        <w:t>四川书艺名胜欣赏</w:t>
      </w:r>
      <w:bookmarkStart w:id="0" w:name="_GoBack"/>
      <w:bookmarkEnd w:id="0"/>
    </w:p>
    <w:p>
      <w:pPr>
        <w:adjustRightInd w:val="0"/>
        <w:snapToGrid w:val="0"/>
        <w:spacing w:line="400" w:lineRule="exact"/>
        <w:jc w:val="center"/>
        <w:rPr>
          <w:rFonts w:hint="eastAsia" w:ascii="仿宋" w:hAnsi="仿宋" w:eastAsia="仿宋"/>
          <w:sz w:val="28"/>
          <w:szCs w:val="28"/>
        </w:rPr>
      </w:pPr>
      <w:r>
        <w:rPr>
          <w:rFonts w:hint="eastAsia" w:ascii="仿宋" w:hAnsi="仿宋" w:eastAsia="仿宋"/>
          <w:sz w:val="28"/>
          <w:szCs w:val="28"/>
        </w:rPr>
        <w:t>——于右任草书对联（青城山上清宫）</w:t>
      </w:r>
    </w:p>
    <w:p>
      <w:pPr>
        <w:adjustRightInd w:val="0"/>
        <w:snapToGrid w:val="0"/>
        <w:spacing w:line="400" w:lineRule="exact"/>
        <w:jc w:val="center"/>
        <w:rPr>
          <w:rFonts w:hint="eastAsia" w:ascii="仿宋" w:hAnsi="仿宋" w:eastAsia="仿宋"/>
          <w:sz w:val="28"/>
          <w:szCs w:val="28"/>
        </w:rPr>
      </w:pPr>
      <w:r>
        <w:rPr>
          <w:rFonts w:hint="eastAsia" w:ascii="仿宋" w:hAnsi="仿宋" w:eastAsia="仿宋"/>
          <w:sz w:val="28"/>
          <w:szCs w:val="28"/>
        </w:rPr>
        <w:t>冀应熊楷书薛涛井（成都望江楼公园）</w:t>
      </w:r>
    </w:p>
    <w:p>
      <w:pPr>
        <w:adjustRightInd w:val="0"/>
        <w:snapToGrid w:val="0"/>
        <w:spacing w:line="400" w:lineRule="exact"/>
        <w:jc w:val="center"/>
        <w:rPr>
          <w:rFonts w:hint="eastAsia" w:ascii="仿宋" w:hAnsi="仿宋" w:eastAsia="仿宋"/>
          <w:sz w:val="28"/>
          <w:szCs w:val="28"/>
        </w:rPr>
      </w:pPr>
    </w:p>
    <w:p>
      <w:pPr>
        <w:adjustRightInd w:val="0"/>
        <w:snapToGrid w:val="0"/>
        <w:spacing w:line="400" w:lineRule="exact"/>
        <w:jc w:val="left"/>
        <w:rPr>
          <w:rFonts w:hint="eastAsia" w:ascii="仿宋" w:hAnsi="仿宋" w:eastAsia="仿宋"/>
          <w:b/>
          <w:sz w:val="28"/>
          <w:szCs w:val="28"/>
        </w:rPr>
      </w:pPr>
      <w:r>
        <w:rPr>
          <w:rFonts w:hint="eastAsia" w:ascii="仿宋" w:hAnsi="仿宋" w:eastAsia="仿宋"/>
          <w:b/>
          <w:sz w:val="28"/>
          <w:szCs w:val="28"/>
        </w:rPr>
        <w:t>教学目标：</w:t>
      </w:r>
    </w:p>
    <w:p>
      <w:pPr>
        <w:adjustRightInd w:val="0"/>
        <w:snapToGrid w:val="0"/>
        <w:spacing w:line="400" w:lineRule="exact"/>
        <w:ind w:firstLine="560" w:firstLineChars="200"/>
        <w:jc w:val="left"/>
        <w:rPr>
          <w:rFonts w:hint="eastAsia" w:ascii="仿宋" w:hAnsi="仿宋" w:eastAsia="仿宋"/>
          <w:sz w:val="28"/>
          <w:szCs w:val="28"/>
        </w:rPr>
      </w:pPr>
      <w:r>
        <w:rPr>
          <w:rFonts w:hint="eastAsia" w:ascii="仿宋" w:hAnsi="仿宋" w:eastAsia="仿宋"/>
          <w:sz w:val="28"/>
          <w:szCs w:val="28"/>
        </w:rPr>
        <w:t>通过对</w:t>
      </w:r>
      <w:r>
        <w:rPr>
          <w:rFonts w:hint="eastAsia" w:ascii="仿宋" w:hAnsi="仿宋" w:eastAsia="仿宋"/>
          <w:sz w:val="28"/>
          <w:szCs w:val="28"/>
          <w:u w:val="single"/>
        </w:rPr>
        <w:t>于右任</w:t>
      </w:r>
      <w:r>
        <w:rPr>
          <w:rFonts w:hint="eastAsia" w:ascii="仿宋" w:hAnsi="仿宋" w:eastAsia="仿宋"/>
          <w:sz w:val="28"/>
          <w:szCs w:val="28"/>
        </w:rPr>
        <w:t>在四川青城山上清宫大门所书草书对联图片和冀应熊在成都望江楼公园所书楷书薛涛井图片的欣赏和学习，感受四川风景名胜区丰富的书艺文化，提升同学们的书艺欣赏水平和能力，增强热爱书法艺术和家乡的情感，激发同学们学习书法的热情。</w:t>
      </w:r>
    </w:p>
    <w:p>
      <w:pPr>
        <w:adjustRightInd w:val="0"/>
        <w:snapToGrid w:val="0"/>
        <w:spacing w:line="400" w:lineRule="exact"/>
        <w:jc w:val="left"/>
        <w:rPr>
          <w:rFonts w:hint="eastAsia" w:ascii="仿宋" w:hAnsi="仿宋" w:eastAsia="仿宋"/>
          <w:sz w:val="28"/>
          <w:szCs w:val="28"/>
        </w:rPr>
      </w:pPr>
    </w:p>
    <w:p>
      <w:pPr>
        <w:adjustRightInd w:val="0"/>
        <w:snapToGrid w:val="0"/>
        <w:spacing w:line="400" w:lineRule="exact"/>
        <w:jc w:val="left"/>
        <w:rPr>
          <w:rFonts w:hint="eastAsia" w:ascii="仿宋" w:hAnsi="仿宋" w:eastAsia="仿宋"/>
          <w:b/>
          <w:sz w:val="28"/>
          <w:szCs w:val="28"/>
        </w:rPr>
      </w:pPr>
      <w:r>
        <w:rPr>
          <w:rFonts w:hint="eastAsia" w:ascii="仿宋" w:hAnsi="仿宋" w:eastAsia="仿宋"/>
          <w:b/>
          <w:sz w:val="28"/>
          <w:szCs w:val="28"/>
        </w:rPr>
        <w:t>教学重点：</w:t>
      </w:r>
    </w:p>
    <w:p>
      <w:pPr>
        <w:adjustRightInd w:val="0"/>
        <w:snapToGrid w:val="0"/>
        <w:spacing w:line="400" w:lineRule="exact"/>
        <w:jc w:val="left"/>
        <w:rPr>
          <w:rFonts w:hint="eastAsia" w:ascii="仿宋" w:hAnsi="仿宋" w:eastAsia="仿宋"/>
          <w:sz w:val="28"/>
          <w:szCs w:val="28"/>
        </w:rPr>
      </w:pPr>
      <w:r>
        <w:rPr>
          <w:rFonts w:hint="eastAsia" w:ascii="仿宋" w:hAnsi="仿宋" w:eastAsia="仿宋"/>
          <w:b/>
          <w:sz w:val="28"/>
          <w:szCs w:val="28"/>
        </w:rPr>
        <w:t xml:space="preserve">     </w:t>
      </w:r>
      <w:r>
        <w:rPr>
          <w:rFonts w:hint="eastAsia" w:ascii="仿宋" w:hAnsi="仿宋" w:eastAsia="仿宋"/>
          <w:sz w:val="28"/>
          <w:szCs w:val="28"/>
        </w:rPr>
        <w:t>于右任和冀应熊简介、青城山和成都望江楼公园简介；草书对联的含义和薛涛井的来历；草书对联和薛涛井楷书的欣赏；草书对联中“草”“承”“自”“待”“圣”字草法的讲解。</w:t>
      </w:r>
    </w:p>
    <w:p>
      <w:pPr>
        <w:adjustRightInd w:val="0"/>
        <w:snapToGrid w:val="0"/>
        <w:spacing w:line="400" w:lineRule="exact"/>
        <w:jc w:val="left"/>
        <w:rPr>
          <w:rFonts w:hint="eastAsia" w:ascii="仿宋" w:hAnsi="仿宋" w:eastAsia="仿宋"/>
          <w:b/>
          <w:sz w:val="28"/>
          <w:szCs w:val="28"/>
        </w:rPr>
      </w:pPr>
      <w:r>
        <w:rPr>
          <w:rFonts w:hint="eastAsia" w:ascii="仿宋" w:hAnsi="仿宋" w:eastAsia="仿宋"/>
          <w:b/>
          <w:sz w:val="28"/>
          <w:szCs w:val="28"/>
        </w:rPr>
        <w:t>教学难点：</w:t>
      </w:r>
    </w:p>
    <w:p>
      <w:pPr>
        <w:adjustRightInd w:val="0"/>
        <w:snapToGrid w:val="0"/>
        <w:spacing w:line="400" w:lineRule="exact"/>
        <w:jc w:val="left"/>
        <w:rPr>
          <w:rFonts w:hint="eastAsia" w:ascii="仿宋" w:hAnsi="仿宋" w:eastAsia="仿宋"/>
          <w:sz w:val="28"/>
          <w:szCs w:val="28"/>
        </w:rPr>
      </w:pPr>
      <w:r>
        <w:rPr>
          <w:rFonts w:hint="eastAsia" w:ascii="仿宋" w:hAnsi="仿宋" w:eastAsia="仿宋"/>
          <w:b/>
          <w:sz w:val="28"/>
          <w:szCs w:val="28"/>
        </w:rPr>
        <w:t xml:space="preserve">     </w:t>
      </w:r>
      <w:r>
        <w:rPr>
          <w:rFonts w:hint="eastAsia" w:ascii="仿宋" w:hAnsi="仿宋" w:eastAsia="仿宋"/>
          <w:sz w:val="28"/>
          <w:szCs w:val="28"/>
        </w:rPr>
        <w:t>草书对联和薛涛井楷书的欣赏；草书对联中“草”“承”“自”“待”“圣”字草法的讲解。</w:t>
      </w:r>
    </w:p>
    <w:p>
      <w:pPr>
        <w:adjustRightInd w:val="0"/>
        <w:snapToGrid w:val="0"/>
        <w:spacing w:line="400" w:lineRule="exact"/>
        <w:jc w:val="left"/>
        <w:rPr>
          <w:rFonts w:hint="eastAsia" w:ascii="仿宋" w:hAnsi="仿宋" w:eastAsia="仿宋"/>
          <w:b/>
          <w:sz w:val="28"/>
          <w:szCs w:val="28"/>
        </w:rPr>
      </w:pPr>
      <w:r>
        <w:rPr>
          <w:rFonts w:hint="eastAsia" w:ascii="仿宋" w:hAnsi="仿宋" w:eastAsia="仿宋"/>
          <w:b/>
          <w:sz w:val="28"/>
          <w:szCs w:val="28"/>
        </w:rPr>
        <w:t>教学过程</w:t>
      </w:r>
    </w:p>
    <w:p>
      <w:pPr>
        <w:adjustRightInd w:val="0"/>
        <w:snapToGrid w:val="0"/>
        <w:spacing w:line="40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一、导入新课</w:t>
      </w:r>
    </w:p>
    <w:p>
      <w:pPr>
        <w:adjustRightInd w:val="0"/>
        <w:snapToGrid w:val="0"/>
        <w:spacing w:line="400" w:lineRule="exact"/>
        <w:jc w:val="left"/>
        <w:rPr>
          <w:rFonts w:hint="eastAsia" w:ascii="仿宋" w:hAnsi="仿宋" w:eastAsia="仿宋"/>
          <w:sz w:val="28"/>
          <w:szCs w:val="28"/>
        </w:rPr>
      </w:pPr>
      <w:r>
        <w:rPr>
          <w:rFonts w:hint="eastAsia" w:ascii="仿宋" w:hAnsi="仿宋" w:eastAsia="仿宋"/>
          <w:b/>
          <w:sz w:val="28"/>
          <w:szCs w:val="28"/>
        </w:rPr>
        <w:t xml:space="preserve">    </w:t>
      </w:r>
      <w:r>
        <w:rPr>
          <w:rFonts w:hint="eastAsia" w:ascii="仿宋" w:hAnsi="仿宋" w:eastAsia="仿宋"/>
          <w:sz w:val="28"/>
          <w:szCs w:val="28"/>
        </w:rPr>
        <w:t>同学们，大家好！我们大家都喜欢旅游，我们中国许多旅游名胜区都有许多名人在景区留下了书法墨宝，有的字龙飞凤舞、有的的字强劲有力，它们都给我们以美的享受，这些书艺也提升了景区的知名度和影响力。今天，我们就一起来一趟四川书艺名胜之旅，感受书法的独特魅力，并学习一些书法知识。</w:t>
      </w:r>
    </w:p>
    <w:p>
      <w:pPr>
        <w:adjustRightInd w:val="0"/>
        <w:snapToGrid w:val="0"/>
        <w:spacing w:line="40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二、板书讲授</w:t>
      </w:r>
    </w:p>
    <w:p>
      <w:pPr>
        <w:adjustRightInd w:val="0"/>
        <w:snapToGrid w:val="0"/>
        <w:spacing w:line="400" w:lineRule="exact"/>
        <w:jc w:val="left"/>
        <w:rPr>
          <w:rFonts w:hint="eastAsia" w:ascii="仿宋" w:hAnsi="仿宋" w:eastAsia="仿宋"/>
          <w:sz w:val="28"/>
          <w:szCs w:val="28"/>
        </w:rPr>
      </w:pPr>
      <w:r>
        <w:rPr>
          <w:rFonts w:hint="eastAsia" w:ascii="仿宋" w:hAnsi="仿宋" w:eastAsia="仿宋"/>
          <w:sz w:val="28"/>
          <w:szCs w:val="28"/>
        </w:rPr>
        <w:t xml:space="preserve">    板书： 四川书艺名胜之旅</w:t>
      </w:r>
    </w:p>
    <w:p>
      <w:pPr>
        <w:adjustRightInd w:val="0"/>
        <w:snapToGrid w:val="0"/>
        <w:spacing w:line="400" w:lineRule="exact"/>
        <w:jc w:val="left"/>
        <w:rPr>
          <w:rFonts w:hint="eastAsia" w:ascii="仿宋" w:hAnsi="仿宋" w:eastAsia="仿宋"/>
          <w:sz w:val="28"/>
          <w:szCs w:val="28"/>
        </w:rPr>
      </w:pPr>
      <w:r>
        <w:rPr>
          <w:rFonts w:hint="eastAsia" w:ascii="仿宋" w:hAnsi="仿宋" w:eastAsia="仿宋"/>
          <w:sz w:val="28"/>
          <w:szCs w:val="28"/>
        </w:rPr>
        <w:t xml:space="preserve">         于右任草书对联（青城山上清宫）</w:t>
      </w:r>
    </w:p>
    <w:p>
      <w:pPr>
        <w:pStyle w:val="6"/>
        <w:numPr>
          <w:ilvl w:val="0"/>
          <w:numId w:val="1"/>
        </w:numPr>
        <w:adjustRightInd w:val="0"/>
        <w:snapToGrid w:val="0"/>
        <w:spacing w:line="400" w:lineRule="exact"/>
        <w:ind w:firstLineChars="0"/>
        <w:jc w:val="left"/>
        <w:rPr>
          <w:rFonts w:hint="eastAsia" w:ascii="仿宋" w:hAnsi="仿宋" w:eastAsia="仿宋"/>
          <w:sz w:val="28"/>
          <w:szCs w:val="28"/>
        </w:rPr>
      </w:pPr>
      <w:r>
        <w:rPr>
          <w:rFonts w:hint="eastAsia" w:ascii="仿宋" w:hAnsi="仿宋" w:eastAsia="仿宋"/>
          <w:sz w:val="28"/>
          <w:szCs w:val="28"/>
        </w:rPr>
        <w:t>播放ppt幻灯片第一张</w:t>
      </w:r>
    </w:p>
    <w:p>
      <w:pPr>
        <w:pStyle w:val="6"/>
        <w:adjustRightInd w:val="0"/>
        <w:snapToGrid w:val="0"/>
        <w:spacing w:line="400" w:lineRule="exact"/>
        <w:ind w:left="76" w:leftChars="36" w:firstLine="280" w:firstLineChars="100"/>
        <w:jc w:val="left"/>
        <w:rPr>
          <w:rFonts w:hint="eastAsia" w:ascii="仿宋" w:hAnsi="仿宋" w:eastAsia="仿宋"/>
          <w:sz w:val="28"/>
          <w:szCs w:val="28"/>
        </w:rPr>
      </w:pPr>
      <w:r>
        <w:rPr>
          <w:rFonts w:hint="eastAsia" w:ascii="仿宋" w:hAnsi="仿宋" w:eastAsia="仿宋"/>
          <w:sz w:val="28"/>
          <w:szCs w:val="28"/>
        </w:rPr>
        <w:t>师：读万卷书，还要行万里路。我们的学习要走出书斋，要不断开阔我们的眼界，扩大我们的视野，我们的知识才会越丰富，我们的见识才会越广博……。行万里路，还可以锻造我们的品性，涤荡我们的心胸，陶冶我们的情操……。</w:t>
      </w:r>
    </w:p>
    <w:p>
      <w:pPr>
        <w:adjustRightInd w:val="0"/>
        <w:snapToGrid w:val="0"/>
        <w:spacing w:line="400" w:lineRule="exact"/>
        <w:ind w:firstLine="280" w:firstLineChars="100"/>
        <w:jc w:val="left"/>
        <w:rPr>
          <w:rFonts w:hint="eastAsia" w:ascii="仿宋" w:hAnsi="仿宋" w:eastAsia="仿宋"/>
          <w:sz w:val="28"/>
          <w:szCs w:val="28"/>
        </w:rPr>
      </w:pPr>
      <w:r>
        <w:rPr>
          <w:rFonts w:hint="eastAsia" w:ascii="仿宋" w:hAnsi="仿宋" w:eastAsia="仿宋"/>
          <w:sz w:val="28"/>
          <w:szCs w:val="28"/>
        </w:rPr>
        <w:t>2. 播放ppt幻灯片第二张</w:t>
      </w:r>
    </w:p>
    <w:p>
      <w:pPr>
        <w:pStyle w:val="6"/>
        <w:adjustRightInd w:val="0"/>
        <w:snapToGrid w:val="0"/>
        <w:spacing w:line="400" w:lineRule="exact"/>
        <w:ind w:left="76" w:leftChars="36" w:firstLine="280" w:firstLineChars="100"/>
        <w:jc w:val="left"/>
        <w:rPr>
          <w:rFonts w:hint="eastAsia" w:ascii="仿宋" w:hAnsi="仿宋" w:eastAsia="仿宋"/>
          <w:sz w:val="28"/>
          <w:szCs w:val="28"/>
        </w:rPr>
      </w:pPr>
    </w:p>
    <w:p>
      <w:pPr>
        <w:adjustRightInd w:val="0"/>
        <w:snapToGrid w:val="0"/>
        <w:spacing w:line="400" w:lineRule="exact"/>
        <w:ind w:firstLine="280" w:firstLineChars="100"/>
        <w:jc w:val="left"/>
        <w:rPr>
          <w:rFonts w:hint="eastAsia" w:ascii="仿宋" w:hAnsi="仿宋" w:eastAsia="仿宋"/>
          <w:sz w:val="28"/>
          <w:szCs w:val="28"/>
        </w:rPr>
      </w:pPr>
      <w:r>
        <w:rPr>
          <w:rFonts w:hint="eastAsia" w:ascii="仿宋" w:hAnsi="仿宋" w:eastAsia="仿宋"/>
          <w:sz w:val="28"/>
          <w:szCs w:val="28"/>
        </w:rPr>
        <w:t>（老师引导学生观看，直观感受体会青城山山门的壮观）</w:t>
      </w:r>
    </w:p>
    <w:p>
      <w:pPr>
        <w:adjustRightInd w:val="0"/>
        <w:snapToGrid w:val="0"/>
        <w:spacing w:line="400" w:lineRule="exact"/>
        <w:ind w:firstLine="280" w:firstLineChars="100"/>
        <w:jc w:val="left"/>
        <w:rPr>
          <w:rFonts w:hint="eastAsia" w:ascii="仿宋" w:hAnsi="仿宋" w:eastAsia="仿宋"/>
          <w:sz w:val="28"/>
          <w:szCs w:val="28"/>
        </w:rPr>
      </w:pPr>
      <w:r>
        <w:rPr>
          <w:rFonts w:hint="eastAsia" w:ascii="仿宋" w:hAnsi="仿宋" w:eastAsia="仿宋"/>
          <w:sz w:val="28"/>
          <w:szCs w:val="28"/>
        </w:rPr>
        <w:t xml:space="preserve"> 同时，老师简要介绍天下名山——青城山（概况）</w:t>
      </w:r>
    </w:p>
    <w:p>
      <w:pPr>
        <w:adjustRightInd w:val="0"/>
        <w:snapToGrid w:val="0"/>
        <w:spacing w:line="400" w:lineRule="exact"/>
        <w:ind w:firstLine="422" w:firstLineChars="150"/>
        <w:jc w:val="left"/>
        <w:rPr>
          <w:rFonts w:hint="eastAsia" w:ascii="仿宋" w:hAnsi="仿宋" w:eastAsia="仿宋"/>
          <w:sz w:val="28"/>
          <w:szCs w:val="28"/>
        </w:rPr>
      </w:pPr>
      <w:r>
        <w:rPr>
          <w:rFonts w:hint="eastAsia" w:ascii="仿宋" w:hAnsi="仿宋" w:eastAsia="仿宋"/>
          <w:b/>
          <w:sz w:val="28"/>
          <w:szCs w:val="28"/>
        </w:rPr>
        <w:t>突出</w:t>
      </w:r>
      <w:r>
        <w:rPr>
          <w:rFonts w:hint="eastAsia" w:ascii="仿宋" w:hAnsi="仿宋" w:eastAsia="仿宋"/>
          <w:sz w:val="28"/>
          <w:szCs w:val="28"/>
        </w:rPr>
        <w:t>:自然风光秀美、人文资源丰富、宫观和名人题刻众多，</w:t>
      </w:r>
    </w:p>
    <w:p>
      <w:pPr>
        <w:adjustRightInd w:val="0"/>
        <w:snapToGrid w:val="0"/>
        <w:spacing w:line="400" w:lineRule="exact"/>
        <w:ind w:firstLine="1120" w:firstLineChars="400"/>
        <w:jc w:val="left"/>
        <w:rPr>
          <w:rFonts w:hint="eastAsia" w:ascii="仿宋" w:hAnsi="仿宋" w:eastAsia="仿宋"/>
          <w:sz w:val="28"/>
          <w:szCs w:val="28"/>
        </w:rPr>
      </w:pPr>
      <w:r>
        <w:rPr>
          <w:rFonts w:hint="eastAsia" w:ascii="仿宋" w:hAnsi="仿宋" w:eastAsia="仿宋"/>
          <w:sz w:val="28"/>
          <w:szCs w:val="28"/>
        </w:rPr>
        <w:t>驰名中外，是中国四大道教名山。</w:t>
      </w:r>
    </w:p>
    <w:p>
      <w:pPr>
        <w:adjustRightInd w:val="0"/>
        <w:snapToGrid w:val="0"/>
        <w:spacing w:line="400" w:lineRule="exact"/>
        <w:ind w:firstLine="420"/>
        <w:jc w:val="left"/>
        <w:rPr>
          <w:rFonts w:hint="eastAsia" w:ascii="仿宋" w:hAnsi="仿宋" w:eastAsia="仿宋"/>
          <w:sz w:val="28"/>
          <w:szCs w:val="28"/>
        </w:rPr>
      </w:pPr>
      <w:r>
        <w:rPr>
          <w:rFonts w:hint="eastAsia" w:ascii="仿宋" w:hAnsi="仿宋" w:eastAsia="仿宋"/>
          <w:sz w:val="28"/>
          <w:szCs w:val="28"/>
        </w:rPr>
        <w:t>3.播放ppt幻灯片第三张（西蜀第一山），进一步感受青城山秀美的风光。</w:t>
      </w:r>
    </w:p>
    <w:p>
      <w:pPr>
        <w:adjustRightInd w:val="0"/>
        <w:snapToGrid w:val="0"/>
        <w:ind w:firstLine="420"/>
        <w:rPr>
          <w:rFonts w:hint="eastAsia" w:ascii="仿宋" w:hAnsi="仿宋" w:eastAsia="仿宋"/>
          <w:sz w:val="28"/>
          <w:szCs w:val="28"/>
        </w:rPr>
      </w:pPr>
      <w:r>
        <w:rPr>
          <w:rFonts w:hint="eastAsia"/>
          <w:sz w:val="28"/>
          <w:szCs w:val="28"/>
        </w:rPr>
        <w:t>4.</w:t>
      </w:r>
      <w:r>
        <w:rPr>
          <w:rFonts w:hint="eastAsia" w:ascii="仿宋" w:hAnsi="仿宋" w:eastAsia="仿宋"/>
          <w:sz w:val="28"/>
          <w:szCs w:val="28"/>
        </w:rPr>
        <w:t xml:space="preserve"> 播放ppt幻灯片第四张：于右任在上清宫所题草书对联：</w:t>
      </w:r>
    </w:p>
    <w:p>
      <w:pPr>
        <w:adjustRightInd w:val="0"/>
        <w:snapToGrid w:val="0"/>
        <w:ind w:firstLine="420"/>
        <w:rPr>
          <w:rFonts w:hint="eastAsia" w:ascii="仿宋" w:hAnsi="仿宋" w:eastAsia="仿宋"/>
          <w:sz w:val="28"/>
          <w:szCs w:val="28"/>
        </w:rPr>
      </w:pPr>
      <w:r>
        <w:rPr>
          <w:rFonts w:hint="eastAsia" w:ascii="仿宋" w:hAnsi="仿宋" w:eastAsia="仿宋"/>
          <w:sz w:val="28"/>
          <w:szCs w:val="28"/>
        </w:rPr>
        <w:t>于今百草承元化，自古名山待圣人 （局部图片）</w:t>
      </w:r>
    </w:p>
    <w:p>
      <w:pPr>
        <w:adjustRightInd w:val="0"/>
        <w:snapToGrid w:val="0"/>
        <w:ind w:firstLine="420"/>
        <w:rPr>
          <w:rFonts w:hint="eastAsia"/>
        </w:rPr>
      </w:pPr>
      <w:r>
        <w:rPr>
          <w:rFonts w:hint="eastAsia" w:ascii="仿宋" w:hAnsi="仿宋" w:eastAsia="仿宋"/>
          <w:sz w:val="28"/>
          <w:szCs w:val="28"/>
        </w:rPr>
        <w:t>师：青城山不仅有着秀美的自然风光，还有丰富的人文资源，如文人题刻、宫观、亭台等。许多名人书法题刻让这座天下名山美名远扬，并提高了青城山的知名度。今天我们就来欣赏国民党元老于右任在上清宫所题草书对联。</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于右任，男，近现代著名的书法家、教育家，陕西三原人。字诱人，以谐音“右任”为名。善草书，造诣深厚，有“当代草圣”之称。</w:t>
      </w:r>
    </w:p>
    <w:p>
      <w:pPr>
        <w:adjustRightInd w:val="0"/>
        <w:snapToGrid w:val="0"/>
        <w:spacing w:line="400" w:lineRule="exact"/>
        <w:ind w:firstLine="422" w:firstLineChars="150"/>
        <w:jc w:val="left"/>
        <w:rPr>
          <w:rFonts w:hint="eastAsia" w:ascii="仿宋" w:hAnsi="仿宋" w:eastAsia="仿宋"/>
          <w:b/>
          <w:sz w:val="28"/>
          <w:szCs w:val="28"/>
        </w:rPr>
      </w:pPr>
      <w:r>
        <w:rPr>
          <w:rFonts w:hint="eastAsia" w:ascii="仿宋" w:hAnsi="仿宋" w:eastAsia="仿宋"/>
          <w:b/>
          <w:sz w:val="28"/>
          <w:szCs w:val="28"/>
        </w:rPr>
        <w:t>引导学生仔细观察并认读上联和下联，认不到的字可以先让学生猜读，最后教师订正。</w:t>
      </w:r>
    </w:p>
    <w:p>
      <w:pPr>
        <w:adjustRightInd w:val="0"/>
        <w:snapToGrid w:val="0"/>
        <w:spacing w:line="400" w:lineRule="exact"/>
        <w:jc w:val="left"/>
        <w:rPr>
          <w:rFonts w:hint="eastAsia" w:ascii="仿宋" w:hAnsi="仿宋" w:eastAsia="仿宋"/>
          <w:sz w:val="28"/>
          <w:szCs w:val="28"/>
        </w:rPr>
      </w:pPr>
      <w:r>
        <w:rPr>
          <w:rFonts w:hint="eastAsia" w:ascii="仿宋" w:hAnsi="仿宋" w:eastAsia="仿宋"/>
          <w:sz w:val="28"/>
          <w:szCs w:val="28"/>
        </w:rPr>
        <w:t xml:space="preserve">   接着讲解对联的含义：上联含义——青城山的各种草木都得到了道家仙气的沾染。下联含义——自古以来这座名山都在等待德行高深之人莅临。</w:t>
      </w:r>
      <w:r>
        <w:rPr>
          <w:rFonts w:ascii="仿宋" w:hAnsi="仿宋" w:eastAsia="仿宋"/>
          <w:sz w:val="28"/>
          <w:szCs w:val="28"/>
        </w:rPr>
        <w:cr/>
      </w:r>
      <w:r>
        <w:rPr>
          <w:rFonts w:hint="eastAsia" w:ascii="仿宋" w:hAnsi="仿宋" w:eastAsia="仿宋"/>
          <w:sz w:val="28"/>
          <w:szCs w:val="28"/>
        </w:rPr>
        <w:t xml:space="preserve">  草书对联欣赏：于老这幅对联书写自然挥洒、笔势奔放、线条如万岁枯藤、苍劲有力，充分体现了于氏草书的简洁之美。老师一边讲解一边用手比划书空，模仿每个字的运笔和笔势，让学生观察并体会运笔的遒劲、力道和奔放，感受内在笔势的连贯和呼应。</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5. 播放ppt幻灯片第五张（上清宫大门全图）。再次感受对联与大门恢弘气势，增强同学们的感性认识。</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6. 播放ppt幻灯片第六张，简要介绍草书，对不认识的字，简单讲解其草法。</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上联中的“于今百”和“元化”五字和下联的“古名”和“人”字的草法就是它们行书的快写，我们容易认识。其它的字的草法我们来通过ppt图片来比较学习。</w:t>
      </w:r>
      <w:r>
        <w:rPr>
          <w:rFonts w:ascii="仿宋" w:hAnsi="仿宋" w:eastAsia="仿宋"/>
          <w:sz w:val="28"/>
          <w:szCs w:val="28"/>
        </w:rPr>
        <w:cr/>
      </w:r>
      <w:r>
        <w:rPr>
          <w:rFonts w:hint="eastAsia" w:ascii="仿宋" w:hAnsi="仿宋" w:eastAsia="仿宋"/>
          <w:sz w:val="28"/>
          <w:szCs w:val="28"/>
        </w:rPr>
        <w:t xml:space="preserve">  草书是五种书体之一，法度完备，要规范的掌握学习，才能得其要领。“草书出了格，鬼神认不得”，草书不能乱写。</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7. 播放ppt幻灯片第七张（成都望江楼公园薛涛井）</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师：我们现在又来畅游到成都望江楼公园，来欣赏这人的薛涛井的题刻书法。让学生仔细观看图片欣赏</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8. 播放ppt幻灯片第八张（薛涛井的来历图片），学生观看图片，齐声朗读，理解其说明。</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薛涛，女，唐朝长安人，自幼随父入蜀，终老于成都，才华出众，是唐朝著名的女诗人，善于制作薛涛笺纸与诗人唱和。</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9. 播放ppt幻灯片第九张（冀应熊薛涛井题刻照片）</w:t>
      </w:r>
    </w:p>
    <w:p>
      <w:pPr>
        <w:adjustRightInd w:val="0"/>
        <w:snapToGrid w:val="0"/>
        <w:spacing w:line="400" w:lineRule="exact"/>
        <w:ind w:firstLine="420" w:firstLineChars="150"/>
        <w:jc w:val="left"/>
        <w:rPr>
          <w:rFonts w:hint="eastAsia" w:ascii="仿宋" w:hAnsi="仿宋" w:eastAsia="仿宋"/>
          <w:sz w:val="28"/>
          <w:szCs w:val="28"/>
        </w:rPr>
      </w:pPr>
      <w:r>
        <w:rPr>
          <w:rFonts w:hint="eastAsia" w:ascii="仿宋" w:hAnsi="仿宋" w:eastAsia="仿宋"/>
          <w:sz w:val="28"/>
          <w:szCs w:val="28"/>
        </w:rPr>
        <w:t>成都望江楼公园薛涛井，是明代遗迹，是用其井水仿制薛涛笺，故名。成都知府冀应熊书薛涛井大字，</w:t>
      </w:r>
      <w:r>
        <w:rPr>
          <w:rFonts w:hint="eastAsia" w:ascii="仿宋" w:hAnsi="仿宋" w:eastAsia="仿宋"/>
          <w:sz w:val="28"/>
          <w:szCs w:val="28"/>
          <w:lang w:eastAsia="zh-CN"/>
        </w:rPr>
        <w:t>楷书</w:t>
      </w:r>
      <w:r>
        <w:rPr>
          <w:rFonts w:hint="eastAsia" w:ascii="仿宋" w:hAnsi="仿宋" w:eastAsia="仿宋"/>
          <w:sz w:val="28"/>
          <w:szCs w:val="28"/>
        </w:rPr>
        <w:t>结构紧密，苍劲有力。其中“薛”字右下多一笔，让该字显得更加匀称。</w:t>
      </w:r>
    </w:p>
    <w:p>
      <w:pPr>
        <w:adjustRightInd w:val="0"/>
        <w:snapToGrid w:val="0"/>
        <w:spacing w:line="400" w:lineRule="exact"/>
        <w:ind w:firstLine="422" w:firstLineChars="150"/>
        <w:jc w:val="left"/>
        <w:rPr>
          <w:rFonts w:hint="eastAsia" w:ascii="仿宋" w:hAnsi="仿宋" w:eastAsia="仿宋"/>
          <w:sz w:val="28"/>
          <w:szCs w:val="28"/>
        </w:rPr>
      </w:pPr>
      <w:r>
        <w:rPr>
          <w:rFonts w:hint="eastAsia" w:ascii="仿宋" w:hAnsi="仿宋" w:eastAsia="仿宋"/>
          <w:b/>
          <w:sz w:val="28"/>
          <w:szCs w:val="28"/>
        </w:rPr>
        <w:t>师小结</w:t>
      </w:r>
      <w:r>
        <w:rPr>
          <w:rFonts w:hint="eastAsia" w:ascii="仿宋" w:hAnsi="仿宋" w:eastAsia="仿宋"/>
          <w:sz w:val="28"/>
          <w:szCs w:val="28"/>
        </w:rPr>
        <w:t>：同学们，如果我们努力学习书法，说不定哪一天我们的书法作品也会立在祖国的名山大川，让游人欣赏学习，不是一件有成就感和非常愉快的事吗？</w:t>
      </w:r>
    </w:p>
    <w:p>
      <w:pPr>
        <w:adjustRightInd w:val="0"/>
        <w:snapToGrid w:val="0"/>
        <w:spacing w:line="400" w:lineRule="exact"/>
        <w:jc w:val="left"/>
        <w:rPr>
          <w:rFonts w:hint="eastAsia" w:ascii="仿宋" w:hAnsi="仿宋" w:eastAsia="仿宋"/>
          <w:sz w:val="28"/>
          <w:szCs w:val="28"/>
        </w:rPr>
      </w:pPr>
    </w:p>
    <w:p>
      <w:pPr>
        <w:adjustRightInd w:val="0"/>
        <w:snapToGrid w:val="0"/>
        <w:spacing w:line="400" w:lineRule="exact"/>
        <w:ind w:firstLine="422" w:firstLineChars="150"/>
        <w:jc w:val="left"/>
        <w:rPr>
          <w:rFonts w:hint="eastAsia" w:ascii="仿宋" w:hAnsi="仿宋" w:eastAsia="仿宋"/>
          <w:sz w:val="28"/>
          <w:szCs w:val="28"/>
        </w:rPr>
      </w:pPr>
      <w:r>
        <w:rPr>
          <w:rFonts w:hint="eastAsia" w:ascii="仿宋" w:hAnsi="仿宋" w:eastAsia="仿宋"/>
          <w:b/>
          <w:sz w:val="28"/>
          <w:szCs w:val="28"/>
        </w:rPr>
        <w:t>总结</w:t>
      </w:r>
      <w:r>
        <w:rPr>
          <w:rFonts w:hint="eastAsia" w:ascii="仿宋" w:hAnsi="仿宋" w:eastAsia="仿宋"/>
          <w:sz w:val="28"/>
          <w:szCs w:val="28"/>
        </w:rPr>
        <w:t>：今天，通过对四川书艺名胜的欣赏学习，让同学们感受到了书艺题刻的艺术魅力，增强了学习书法的动力和激情，大家下来一定要好好学习我们传统书法艺术，并让它发扬光大！</w:t>
      </w:r>
    </w:p>
    <w:p>
      <w:pPr>
        <w:adjustRightInd w:val="0"/>
        <w:snapToGrid w:val="0"/>
        <w:spacing w:line="400" w:lineRule="exact"/>
        <w:ind w:firstLine="420" w:firstLineChars="150"/>
        <w:jc w:val="left"/>
        <w:rPr>
          <w:rFonts w:hint="eastAsia" w:ascii="仿宋" w:hAnsi="仿宋" w:eastAsia="仿宋"/>
          <w:sz w:val="28"/>
          <w:szCs w:val="28"/>
        </w:rPr>
      </w:pPr>
    </w:p>
    <w:p>
      <w:pPr>
        <w:adjustRightInd w:val="0"/>
        <w:snapToGrid w:val="0"/>
        <w:spacing w:line="400" w:lineRule="exact"/>
        <w:jc w:val="left"/>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spacing w:line="400" w:lineRule="exact"/>
        <w:jc w:val="left"/>
        <w:rPr>
          <w:rFonts w:hint="eastAsia" w:ascii="仿宋" w:hAnsi="仿宋" w:eastAsia="仿宋"/>
          <w:sz w:val="28"/>
          <w:szCs w:val="28"/>
        </w:rPr>
      </w:pPr>
    </w:p>
    <w:p>
      <w:pPr>
        <w:adjustRightInd w:val="0"/>
        <w:snapToGrid w:val="0"/>
        <w:spacing w:line="400" w:lineRule="exact"/>
        <w:jc w:val="left"/>
        <w:rPr>
          <w:rFonts w:ascii="仿宋" w:hAnsi="仿宋" w:eastAsia="仿宋"/>
          <w:b/>
          <w:sz w:val="28"/>
          <w:szCs w:val="28"/>
        </w:rPr>
      </w:pPr>
      <w:r>
        <w:rPr>
          <w:rFonts w:hint="eastAsia" w:ascii="仿宋" w:hAnsi="仿宋" w:eastAsia="仿宋"/>
          <w:b/>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pPr>
    <w: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3F4382"/>
    <w:multiLevelType w:val="multilevel"/>
    <w:tmpl w:val="4C3F4382"/>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F028E"/>
    <w:rsid w:val="001240DE"/>
    <w:rsid w:val="00264741"/>
    <w:rsid w:val="00272E44"/>
    <w:rsid w:val="00486285"/>
    <w:rsid w:val="004A31AE"/>
    <w:rsid w:val="006D53F8"/>
    <w:rsid w:val="007A0288"/>
    <w:rsid w:val="007B483D"/>
    <w:rsid w:val="007F028E"/>
    <w:rsid w:val="00864020"/>
    <w:rsid w:val="008B3CAC"/>
    <w:rsid w:val="00937DE4"/>
    <w:rsid w:val="00A01602"/>
    <w:rsid w:val="00A06FD9"/>
    <w:rsid w:val="00A07282"/>
    <w:rsid w:val="00B37AB8"/>
    <w:rsid w:val="00BB0BDF"/>
    <w:rsid w:val="00C10DF4"/>
    <w:rsid w:val="00D940DD"/>
    <w:rsid w:val="00EA3AC3"/>
    <w:rsid w:val="00EC642F"/>
    <w:rsid w:val="00ED0C67"/>
    <w:rsid w:val="1AEC415E"/>
    <w:rsid w:val="432723AA"/>
    <w:rsid w:val="5A5660A2"/>
    <w:rsid w:val="6588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278</Words>
  <Characters>1586</Characters>
  <Lines>13</Lines>
  <Paragraphs>3</Paragraphs>
  <TotalTime>1050</TotalTime>
  <ScaleCrop>false</ScaleCrop>
  <LinksUpToDate>false</LinksUpToDate>
  <CharactersWithSpaces>1861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2021-05-26T09:40:00Z</dcterms:created>
  <dc:creator>Administrator</dc:creator>
  <cp:lastModifiedBy>Administrator</cp:lastModifiedBy>
  <dcterms:modified xsi:type="dcterms:W3CDTF">2021-05-27T03:10:55Z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6A5E54219814433A8969D563F2901F09</vt:lpwstr>
  </property>
</Properties>
</file>