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D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b/>
          <w:bCs/>
          <w:sz w:val="32"/>
          <w:szCs w:val="32"/>
          <w:lang w:val="en-US" w:eastAsia="zh-CN"/>
        </w:rPr>
        <w:t>四川省巴中中学龙湖校区多功能报告厅礼堂椅（连椅、头套）</w:t>
      </w:r>
    </w:p>
    <w:p w14:paraId="11F4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/>
          <w:bCs/>
          <w:sz w:val="32"/>
          <w:szCs w:val="32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/>
          <w:bCs/>
          <w:sz w:val="32"/>
          <w:szCs w:val="32"/>
          <w:lang w:val="en-US" w:eastAsia="zh-CN"/>
        </w:rPr>
        <w:t>采购项目询价报价表</w:t>
      </w:r>
    </w:p>
    <w:p w14:paraId="0179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/>
          <w:bCs/>
          <w:sz w:val="32"/>
          <w:szCs w:val="32"/>
          <w:lang w:val="en-US" w:eastAsia="zh-CN"/>
        </w:rPr>
      </w:pPr>
    </w:p>
    <w:tbl>
      <w:tblPr>
        <w:tblStyle w:val="5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57"/>
        <w:gridCol w:w="623"/>
        <w:gridCol w:w="39"/>
        <w:gridCol w:w="3951"/>
        <w:gridCol w:w="480"/>
        <w:gridCol w:w="630"/>
        <w:gridCol w:w="1050"/>
        <w:gridCol w:w="859"/>
        <w:gridCol w:w="1751"/>
      </w:tblGrid>
      <w:tr w14:paraId="5022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757" w:type="dxa"/>
            <w:noWrap w:val="0"/>
            <w:vAlign w:val="center"/>
          </w:tcPr>
          <w:p w14:paraId="2771D0AD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品名</w:t>
            </w:r>
          </w:p>
        </w:tc>
        <w:tc>
          <w:tcPr>
            <w:tcW w:w="4613" w:type="dxa"/>
            <w:gridSpan w:val="3"/>
            <w:noWrap w:val="0"/>
            <w:vAlign w:val="center"/>
          </w:tcPr>
          <w:p w14:paraId="7A10A74A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规格及技术参数</w:t>
            </w:r>
          </w:p>
        </w:tc>
        <w:tc>
          <w:tcPr>
            <w:tcW w:w="480" w:type="dxa"/>
            <w:noWrap w:val="0"/>
            <w:vAlign w:val="center"/>
          </w:tcPr>
          <w:p w14:paraId="30159741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630" w:type="dxa"/>
            <w:noWrap w:val="0"/>
            <w:vAlign w:val="center"/>
          </w:tcPr>
          <w:p w14:paraId="58B686C4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050" w:type="dxa"/>
            <w:noWrap w:val="0"/>
            <w:vAlign w:val="center"/>
          </w:tcPr>
          <w:p w14:paraId="464982C2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综合单价（元）</w:t>
            </w:r>
          </w:p>
        </w:tc>
        <w:tc>
          <w:tcPr>
            <w:tcW w:w="859" w:type="dxa"/>
            <w:noWrap w:val="0"/>
            <w:vAlign w:val="center"/>
          </w:tcPr>
          <w:p w14:paraId="30D42F52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合价</w:t>
            </w:r>
          </w:p>
          <w:p w14:paraId="145D5B52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（元）</w:t>
            </w:r>
          </w:p>
        </w:tc>
        <w:tc>
          <w:tcPr>
            <w:tcW w:w="1751" w:type="dxa"/>
            <w:noWrap w:val="0"/>
            <w:vAlign w:val="center"/>
          </w:tcPr>
          <w:p w14:paraId="0CDC6659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4B3C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57" w:type="dxa"/>
            <w:vMerge w:val="restart"/>
            <w:noWrap w:val="0"/>
            <w:vAlign w:val="center"/>
          </w:tcPr>
          <w:p w14:paraId="02A1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礼堂椅（连椅）</w:t>
            </w:r>
          </w:p>
        </w:tc>
        <w:tc>
          <w:tcPr>
            <w:tcW w:w="623" w:type="dxa"/>
            <w:noWrap w:val="0"/>
            <w:vAlign w:val="center"/>
          </w:tcPr>
          <w:p w14:paraId="0230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主尺寸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450F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地面到靠背顶点高度：≧1000mm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地面到座面高度：≧4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0mm；</w:t>
            </w:r>
          </w:p>
          <w:p w14:paraId="1460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两位中点宽度：≧550mm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扶手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mm；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扶手顶端距地高度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0mm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0D7D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座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 w14:paraId="1271F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272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4888E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restart"/>
            <w:noWrap w:val="0"/>
            <w:vAlign w:val="center"/>
          </w:tcPr>
          <w:p w14:paraId="55F8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restart"/>
            <w:noWrap w:val="0"/>
            <w:vAlign w:val="top"/>
          </w:tcPr>
          <w:p w14:paraId="406FE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422910</wp:posOffset>
                  </wp:positionV>
                  <wp:extent cx="971550" cy="1121410"/>
                  <wp:effectExtent l="0" t="0" r="3810" b="6350"/>
                  <wp:wrapSquare wrapText="bothSides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参考图片：</w:t>
            </w:r>
          </w:p>
        </w:tc>
      </w:tr>
      <w:tr w14:paraId="7180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51318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vMerge w:val="restart"/>
            <w:noWrap w:val="0"/>
            <w:vAlign w:val="center"/>
          </w:tcPr>
          <w:p w14:paraId="7E51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座/背外板</w:t>
            </w:r>
          </w:p>
        </w:tc>
        <w:tc>
          <w:tcPr>
            <w:tcW w:w="3990" w:type="dxa"/>
            <w:gridSpan w:val="2"/>
            <w:vMerge w:val="restart"/>
            <w:noWrap w:val="0"/>
            <w:vAlign w:val="center"/>
          </w:tcPr>
          <w:p w14:paraId="6F2F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座外板采用实木多层硬木成型板，常规厚度≧17mm，表面压木皮，经高温高压制成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，承托力强，抗变形。座板附独特蜂窝式吸音气孔，整体吸音率0.5，全场能在0.1秒内消除回音，保证座椅的良好透气性能和整个会场无噪音。</w:t>
            </w:r>
          </w:p>
          <w:p w14:paraId="0182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背外板采用实木多层硬木成型板，厚度≧17mm，表面压木皮，经高温高压制成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，承托力强，抗变形。靠背座板表面喷环保油漆，平滑细腻，豪华美观，颜色根据现场定制。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72FD7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28774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1BA2F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4269B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01B0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148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07479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vMerge w:val="continue"/>
            <w:noWrap w:val="0"/>
            <w:vAlign w:val="center"/>
          </w:tcPr>
          <w:p w14:paraId="6060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990" w:type="dxa"/>
            <w:gridSpan w:val="2"/>
            <w:vMerge w:val="continue"/>
            <w:noWrap w:val="0"/>
            <w:vAlign w:val="center"/>
          </w:tcPr>
          <w:p w14:paraId="3DFC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 w14:paraId="2E075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05C62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1A578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0022E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 w14:paraId="383B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相关标准：应符合ISO9001质量体系认证和ISO14001环境管理体系认证书的规定及GB/T2602-2013《影剧院公共座椅》相关标准。</w:t>
            </w:r>
          </w:p>
          <w:p w14:paraId="327A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环保要求：</w:t>
            </w:r>
          </w:p>
          <w:p w14:paraId="5D49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（1）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板材有害物质限量要求：甲醛释放量≤0.05mg/m³，总挥发性有机化合物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TVOC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释放量≤0.1mg/m³；（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）座椅软包、织物中有害物质限量要求：皮革、纺织品面料禁用可分解芳香胺染料；（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）涂饰材料中重金属限量要求：可溶性铅≤90mg/kg，可溶性镉≤75mg/kg，可溶性铬≤60mg/kg，可溶性汞≤60mg/kg。</w:t>
            </w:r>
          </w:p>
          <w:p w14:paraId="4CA5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.报价要求：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报价应包含但不限于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vertAlign w:val="baseline"/>
                <w:lang w:eastAsia="zh-CN"/>
              </w:rPr>
              <w:t>原旧座椅拆除及校内搬运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货物、运输、安装调试等完成交付验收及质保期内的含税费用，采购人不另支付与之有关的任何费用。综合单价连椅高于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580元/座、头套高于25元/个的，为无效报价。</w:t>
            </w:r>
          </w:p>
          <w:p w14:paraId="7BA49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.质保要求：不低于3年免费保修期，免费保修期内，享受免费维修及零部件更换等售后服务。</w:t>
            </w:r>
          </w:p>
          <w:p w14:paraId="162D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注：以上1项和2项成交供应商在交货时提供相应佐证资料</w:t>
            </w:r>
          </w:p>
        </w:tc>
      </w:tr>
      <w:tr w14:paraId="1FC0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353AA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070C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座棉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776E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采用国际环保级优等冷发泡定型海绵，具高回弹及超软特性：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密度</w:t>
            </w:r>
            <w:r>
              <w:rPr>
                <w:rStyle w:val="7"/>
                <w:rFonts w:hint="default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≧</w:t>
            </w:r>
            <w:r>
              <w:rPr>
                <w:rStyle w:val="8"/>
                <w:rFonts w:hint="default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8"/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KG/m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³</w:t>
            </w: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，宽*长*厚≧445mm*470mm*150mm。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1CCC1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13045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3BBD6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51A4B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top"/>
          </w:tcPr>
          <w:p w14:paraId="7554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FD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51E74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1897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背棉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59EF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采用国际环保级优等冷发泡定型海绵，具高回弹及超软特性；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密度为≧4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KG/m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，宽*长*厚≧47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m*67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m*12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m。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2BD7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3F7A5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7EB1F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265D9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200D1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EC4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5955B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6FBB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6ED8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橡木制造，采用前高后低适合于人体手臂摆放的舒适感，经脱水，脱脂以及精加工处理，表面喷环保油漆，平滑细腻，耐磨耐用。长*厚*宽≧42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*25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m*8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m。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60B3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4BAB9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2D889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50092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56AF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43C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5F46C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3E05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写字板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35C1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硬木材质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，下插式写字板机构。写字板藏于金属扶手脚内部，配置旋转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支架，旋转无声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长*宽*厚</w:t>
            </w:r>
            <w:r>
              <w:rPr>
                <w:rStyle w:val="9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≧</w:t>
            </w: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300mm*260mm*8mm。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7474A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119C9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1FC35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1AA4D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6E95A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F19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47BD9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15E9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6388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毛麻布料，粘接牢固，使用长时间无皱褶，无断裂，不起球，不褪色，防静电，耐磨，抗色变，抗污，柔软度适中，易清洗。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防潮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防静电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防蛀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防火阻燃特殊处理。外观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及色彩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根据现场定制。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甲醛含量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20mg/kg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，撕裂力</w:t>
            </w:r>
            <w:r>
              <w:rPr>
                <w:rStyle w:val="9"/>
                <w:rFonts w:hint="default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≧</w:t>
            </w:r>
            <w:r>
              <w:rPr>
                <w:rStyle w:val="9"/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90N，顶破强力</w:t>
            </w:r>
            <w:r>
              <w:rPr>
                <w:rStyle w:val="9"/>
                <w:rFonts w:hint="eastAsia" w:ascii="Times New Roman" w:hAnsi="Times New Roman" w:cs="Times New Roman"/>
                <w:b/>
                <w:bCs/>
                <w:color w:val="0000FF"/>
                <w:sz w:val="18"/>
                <w:szCs w:val="18"/>
                <w:lang w:val="en-US" w:eastAsia="zh-CN" w:bidi="ar"/>
              </w:rPr>
              <w:t>≥</w:t>
            </w:r>
            <w:r>
              <w:rPr>
                <w:rStyle w:val="9"/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250Kpa，抗起毛起球等级</w:t>
            </w:r>
            <w:r>
              <w:rPr>
                <w:rStyle w:val="9"/>
                <w:rFonts w:hint="eastAsia" w:ascii="Times New Roman" w:hAnsi="Times New Roman" w:cs="Times New Roman"/>
                <w:b/>
                <w:bCs/>
                <w:color w:val="0000FF"/>
                <w:sz w:val="18"/>
                <w:szCs w:val="18"/>
                <w:lang w:val="en-US" w:eastAsia="zh-CN" w:bidi="ar"/>
              </w:rPr>
              <w:t>≥</w:t>
            </w:r>
            <w:r>
              <w:rPr>
                <w:rStyle w:val="9"/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4级，阻燃达到国家B1级标准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4262C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2E7C9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1601B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5763A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11503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5D5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3F377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2F55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内座/背板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2CE7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（1）内座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采用高密度合成板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宽*长*厚</w:t>
            </w:r>
            <w:r>
              <w:rPr>
                <w:rStyle w:val="9"/>
                <w:rFonts w:hint="default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≧</w:t>
            </w:r>
            <w:r>
              <w:rPr>
                <w:rStyle w:val="10"/>
                <w:rFonts w:hint="default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10"/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0mm*</w:t>
            </w:r>
            <w:r>
              <w:rPr>
                <w:rStyle w:val="10"/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430</w:t>
            </w:r>
            <w:r>
              <w:rPr>
                <w:rStyle w:val="10"/>
                <w:rFonts w:hint="default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mm*</w:t>
            </w:r>
            <w:r>
              <w:rPr>
                <w:rStyle w:val="10"/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140</w:t>
            </w:r>
            <w:r>
              <w:rPr>
                <w:rStyle w:val="10"/>
                <w:rFonts w:hint="default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mm</w:t>
            </w:r>
            <w:r>
              <w:rPr>
                <w:rStyle w:val="10"/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 w:bidi="ar"/>
              </w:rPr>
              <w:t>；</w:t>
            </w:r>
          </w:p>
          <w:p w14:paraId="200F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Style w:val="10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（2）背板：采用优质多层板成型，具有曲线，符合人体学原理，宽*长*厚≧415mm*670mm*9mm。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3EB7C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1390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0FC83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4D901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332FB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6C3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1AC0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28E3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座框架结构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698B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座垫内框采用实木框架结构，弹簧加阻尼器自动回复装置，使座椅能缓慢自动复位，回位轻盈，无杂音。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26E12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7C0E8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21F1A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0D98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680BF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404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 w14:paraId="6C788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3" w:type="dxa"/>
            <w:noWrap w:val="0"/>
            <w:vAlign w:val="center"/>
          </w:tcPr>
          <w:p w14:paraId="7BB6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站脚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2BD7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采用优质铝合金经模具压铸成型、经防氧化表面喷涂处理，型材厚度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；全部焊接口平直，牢固、无焊疵，焊接处打磨平整，各构件部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平直，横竖条搭接垂直，插口吻合，装配平整、牢靠稳定。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54857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 w14:paraId="71DC1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1B960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18BCA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251B8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BCC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57" w:type="dxa"/>
            <w:noWrap w:val="0"/>
            <w:vAlign w:val="center"/>
          </w:tcPr>
          <w:p w14:paraId="3FB11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头套</w:t>
            </w:r>
          </w:p>
        </w:tc>
        <w:tc>
          <w:tcPr>
            <w:tcW w:w="4613" w:type="dxa"/>
            <w:gridSpan w:val="3"/>
            <w:noWrap w:val="0"/>
            <w:vAlign w:val="center"/>
          </w:tcPr>
          <w:p w14:paraId="5802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棉麻布料，白色，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数。</w:t>
            </w:r>
          </w:p>
        </w:tc>
        <w:tc>
          <w:tcPr>
            <w:tcW w:w="480" w:type="dxa"/>
            <w:noWrap w:val="0"/>
            <w:vAlign w:val="center"/>
          </w:tcPr>
          <w:p w14:paraId="6B93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630" w:type="dxa"/>
            <w:noWrap w:val="0"/>
            <w:vAlign w:val="center"/>
          </w:tcPr>
          <w:p w14:paraId="5BC71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272</w:t>
            </w:r>
          </w:p>
        </w:tc>
        <w:tc>
          <w:tcPr>
            <w:tcW w:w="1050" w:type="dxa"/>
            <w:noWrap w:val="0"/>
            <w:vAlign w:val="center"/>
          </w:tcPr>
          <w:p w14:paraId="656A7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ED7A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0C596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35D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19" w:type="dxa"/>
            <w:gridSpan w:val="3"/>
            <w:noWrap w:val="0"/>
            <w:vAlign w:val="center"/>
          </w:tcPr>
          <w:p w14:paraId="38F6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报价总金额</w:t>
            </w:r>
          </w:p>
        </w:tc>
        <w:tc>
          <w:tcPr>
            <w:tcW w:w="8721" w:type="dxa"/>
            <w:gridSpan w:val="6"/>
            <w:noWrap w:val="0"/>
            <w:vAlign w:val="bottom"/>
          </w:tcPr>
          <w:p w14:paraId="052BC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eastAsia="zh-CN"/>
              </w:rPr>
              <w:t>人民币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eastAsia="zh-CN"/>
              </w:rPr>
              <w:t>￥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元（大写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：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  <w:tr w14:paraId="6C76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0140" w:type="dxa"/>
            <w:gridSpan w:val="9"/>
            <w:noWrap w:val="0"/>
            <w:vAlign w:val="center"/>
          </w:tcPr>
          <w:p w14:paraId="0108843A"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 w14:paraId="594CE8A1"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报价人（盖章）：</w:t>
            </w:r>
          </w:p>
          <w:p w14:paraId="5258C977"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 w14:paraId="4C11F6B0">
            <w:pPr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联系电话：</w:t>
            </w:r>
          </w:p>
          <w:p w14:paraId="52022F5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年    月      日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</w:tbl>
    <w:p w14:paraId="33DB7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247" w:bottom="1984" w:left="1474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371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CB4F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ECB4F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CEAEA"/>
    <w:rsid w:val="0F95EC7D"/>
    <w:rsid w:val="16ED491A"/>
    <w:rsid w:val="19555958"/>
    <w:rsid w:val="242E1C8E"/>
    <w:rsid w:val="2F397351"/>
    <w:rsid w:val="38BDBFFC"/>
    <w:rsid w:val="3AC17F38"/>
    <w:rsid w:val="3DDA4C10"/>
    <w:rsid w:val="3EF2230F"/>
    <w:rsid w:val="3FB674FE"/>
    <w:rsid w:val="4D3E5337"/>
    <w:rsid w:val="4EFF79DB"/>
    <w:rsid w:val="528E6F80"/>
    <w:rsid w:val="58AFE778"/>
    <w:rsid w:val="5E264633"/>
    <w:rsid w:val="5FECFFF0"/>
    <w:rsid w:val="630074D3"/>
    <w:rsid w:val="69E84DCE"/>
    <w:rsid w:val="6B531626"/>
    <w:rsid w:val="6D7C46B1"/>
    <w:rsid w:val="6EEECE37"/>
    <w:rsid w:val="73314A44"/>
    <w:rsid w:val="77FF5A69"/>
    <w:rsid w:val="7BFE57E0"/>
    <w:rsid w:val="7DCD4FAE"/>
    <w:rsid w:val="7F5D5C00"/>
    <w:rsid w:val="7F7B7244"/>
    <w:rsid w:val="7F8DF838"/>
    <w:rsid w:val="7FD3E373"/>
    <w:rsid w:val="83F87F76"/>
    <w:rsid w:val="8FDA1C98"/>
    <w:rsid w:val="967E72CF"/>
    <w:rsid w:val="9EFD727F"/>
    <w:rsid w:val="9EFF5E4B"/>
    <w:rsid w:val="BFCF62C3"/>
    <w:rsid w:val="D799CF89"/>
    <w:rsid w:val="DBF70C9E"/>
    <w:rsid w:val="DD637BAC"/>
    <w:rsid w:val="E76F202A"/>
    <w:rsid w:val="E9AFF179"/>
    <w:rsid w:val="EDD3C792"/>
    <w:rsid w:val="EEF3E639"/>
    <w:rsid w:val="F3B8271D"/>
    <w:rsid w:val="F7BA637B"/>
    <w:rsid w:val="F9BA9878"/>
    <w:rsid w:val="FADF5498"/>
    <w:rsid w:val="FB7F2D8A"/>
    <w:rsid w:val="FBDDFB0D"/>
    <w:rsid w:val="FDDFB3C7"/>
    <w:rsid w:val="FDFE9F32"/>
    <w:rsid w:val="FE5FFC71"/>
    <w:rsid w:val="FEE54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1261</Words>
  <Characters>1494</Characters>
  <Lines>0</Lines>
  <Paragraphs>0</Paragraphs>
  <TotalTime>1.33333333333333</TotalTime>
  <ScaleCrop>false</ScaleCrop>
  <LinksUpToDate>false</LinksUpToDate>
  <CharactersWithSpaces>1627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2025-03-26T03:16:38Z</dcterms:created>
  <dc:creator>admin</dc:creator>
  <cp:lastModifiedBy>midali123</cp:lastModifiedBy>
  <dcterms:modified xsi:type="dcterms:W3CDTF">2025-03-25T12:10:55Z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6B12AA8EF02E4468A5242CC5CFC2A5F6_13</vt:lpwstr>
  </property>
  <property fmtid="{D5CDD505-2E9C-101B-9397-08002B2CF9AE}" pid="4" name="KSOTemplateDocerSaveRecord">
    <vt:lpwstr>eyJoZGlkIjoiYTc2ZGZiNzZiNDVlOGViOWVmM2JhOTY0NGJkNjUyYzgifQ==</vt:lpwstr>
  </property>
</Properties>
</file>